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BE586" w14:textId="77777777" w:rsidR="00A7753B" w:rsidRDefault="00A7753B" w:rsidP="00A7753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TOPRAK KİMYASI</w:t>
      </w:r>
      <w:r w:rsidRPr="00F53378">
        <w:rPr>
          <w:rFonts w:ascii="Times New Roman" w:hAnsi="Times New Roman" w:cs="Times New Roman"/>
          <w:b/>
          <w:bCs/>
          <w:sz w:val="24"/>
          <w:szCs w:val="24"/>
        </w:rPr>
        <w:t xml:space="preserve"> DERSİ UYGULAMA PROGRAMI (TBBB-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F53378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tbl>
      <w:tblPr>
        <w:tblpPr w:leftFromText="141" w:rightFromText="141" w:vertAnchor="text" w:horzAnchor="margin" w:tblpXSpec="center" w:tblpY="30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7"/>
        <w:gridCol w:w="8335"/>
      </w:tblGrid>
      <w:tr w:rsidR="00A7753B" w14:paraId="1EAAB099" w14:textId="77777777" w:rsidTr="00AD72FE">
        <w:trPr>
          <w:trHeight w:val="450"/>
        </w:trPr>
        <w:tc>
          <w:tcPr>
            <w:tcW w:w="401" w:type="pct"/>
            <w:vAlign w:val="center"/>
          </w:tcPr>
          <w:p w14:paraId="406101D9" w14:textId="77777777" w:rsidR="00A7753B" w:rsidRPr="00F53378" w:rsidRDefault="00A7753B" w:rsidP="00AD72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33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Hafta</w:t>
            </w:r>
          </w:p>
        </w:tc>
        <w:tc>
          <w:tcPr>
            <w:tcW w:w="4599" w:type="pct"/>
            <w:vAlign w:val="center"/>
          </w:tcPr>
          <w:p w14:paraId="6490B633" w14:textId="77777777" w:rsidR="00A7753B" w:rsidRPr="00F53378" w:rsidRDefault="00A7753B" w:rsidP="00AD72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33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Yapılacak Analiz</w:t>
            </w:r>
          </w:p>
        </w:tc>
      </w:tr>
      <w:tr w:rsidR="00A7753B" w14:paraId="7DA2502E" w14:textId="77777777" w:rsidTr="00AD72FE">
        <w:trPr>
          <w:trHeight w:val="90"/>
        </w:trPr>
        <w:tc>
          <w:tcPr>
            <w:tcW w:w="401" w:type="pct"/>
          </w:tcPr>
          <w:p w14:paraId="1545B0E8" w14:textId="77777777" w:rsidR="00A7753B" w:rsidRPr="00F53378" w:rsidRDefault="00A7753B" w:rsidP="00AD72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33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99" w:type="pct"/>
            <w:vAlign w:val="center"/>
          </w:tcPr>
          <w:p w14:paraId="2DA06729" w14:textId="77777777" w:rsidR="00A7753B" w:rsidRPr="00684B23" w:rsidRDefault="00A7753B" w:rsidP="00AD7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B23">
              <w:rPr>
                <w:rFonts w:ascii="Times New Roman" w:hAnsi="Times New Roman" w:cs="Times New Roman"/>
                <w:sz w:val="24"/>
                <w:szCs w:val="24"/>
              </w:rPr>
              <w:t>Laboratuvar ve laboratuvar malzemelerinin tanıtımı, analiz öncesi işlemler</w:t>
            </w:r>
          </w:p>
        </w:tc>
      </w:tr>
      <w:tr w:rsidR="00A7753B" w14:paraId="3E443700" w14:textId="77777777" w:rsidTr="00AD72FE">
        <w:trPr>
          <w:trHeight w:val="285"/>
        </w:trPr>
        <w:tc>
          <w:tcPr>
            <w:tcW w:w="401" w:type="pct"/>
          </w:tcPr>
          <w:p w14:paraId="56EAEF11" w14:textId="77777777" w:rsidR="00A7753B" w:rsidRPr="00F53378" w:rsidRDefault="00A7753B" w:rsidP="00AD72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33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99" w:type="pct"/>
            <w:vAlign w:val="center"/>
          </w:tcPr>
          <w:p w14:paraId="0DE250D8" w14:textId="77777777" w:rsidR="00A7753B" w:rsidRPr="00F53378" w:rsidRDefault="00A7753B" w:rsidP="00AD7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Normal (B), Asit reaksiyonlu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A)  ve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Çorak 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Ç) toprakların pH tayini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safsu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0.1 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KCl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0.01 N CaCl</w:t>
            </w:r>
            <w:r w:rsidRPr="00A92A6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(1:1, 1:2.5, 1:5) </w:t>
            </w:r>
          </w:p>
        </w:tc>
      </w:tr>
      <w:tr w:rsidR="00A7753B" w14:paraId="3940FE4E" w14:textId="77777777" w:rsidTr="00AD72FE">
        <w:trPr>
          <w:trHeight w:val="375"/>
        </w:trPr>
        <w:tc>
          <w:tcPr>
            <w:tcW w:w="401" w:type="pct"/>
          </w:tcPr>
          <w:p w14:paraId="59FECE3E" w14:textId="77777777" w:rsidR="00A7753B" w:rsidRPr="00F53378" w:rsidRDefault="00A7753B" w:rsidP="00AD72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33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99" w:type="pct"/>
            <w:vAlign w:val="center"/>
          </w:tcPr>
          <w:p w14:paraId="1F3B1929" w14:textId="77777777" w:rsidR="00A7753B" w:rsidRPr="00F53378" w:rsidRDefault="00A7753B" w:rsidP="00AD7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Saturasyon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çamurunun hazırlanması ve ekstraktının çıkarılması (A, B ve Ç topraklarında)</w:t>
            </w:r>
          </w:p>
        </w:tc>
      </w:tr>
      <w:tr w:rsidR="00A7753B" w14:paraId="308FE448" w14:textId="77777777" w:rsidTr="00AD72FE">
        <w:trPr>
          <w:trHeight w:val="270"/>
        </w:trPr>
        <w:tc>
          <w:tcPr>
            <w:tcW w:w="401" w:type="pct"/>
          </w:tcPr>
          <w:p w14:paraId="0D68C9F6" w14:textId="77777777" w:rsidR="00A7753B" w:rsidRPr="00F53378" w:rsidRDefault="00A7753B" w:rsidP="00AD72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33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599" w:type="pct"/>
            <w:vAlign w:val="center"/>
          </w:tcPr>
          <w:p w14:paraId="08188AC2" w14:textId="77777777" w:rsidR="00A7753B" w:rsidRPr="00F53378" w:rsidRDefault="00A7753B" w:rsidP="00AD7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362A">
              <w:rPr>
                <w:rFonts w:ascii="Times New Roman" w:hAnsi="Times New Roman" w:cs="Times New Roman"/>
                <w:sz w:val="24"/>
                <w:szCs w:val="24"/>
              </w:rPr>
              <w:t>Saturasyon</w:t>
            </w:r>
            <w:proofErr w:type="spellEnd"/>
            <w:r w:rsidRPr="0005362A">
              <w:rPr>
                <w:rFonts w:ascii="Times New Roman" w:hAnsi="Times New Roman" w:cs="Times New Roman"/>
                <w:sz w:val="24"/>
                <w:szCs w:val="24"/>
              </w:rPr>
              <w:t xml:space="preserve"> çamurunun hazırlanması ve ekstraktının çıkarılması (A, B ve Ç topraklarında)</w:t>
            </w:r>
          </w:p>
        </w:tc>
      </w:tr>
      <w:tr w:rsidR="00A7753B" w14:paraId="32B4096E" w14:textId="77777777" w:rsidTr="00AD72FE">
        <w:trPr>
          <w:trHeight w:val="405"/>
        </w:trPr>
        <w:tc>
          <w:tcPr>
            <w:tcW w:w="401" w:type="pct"/>
          </w:tcPr>
          <w:p w14:paraId="1B3573A7" w14:textId="77777777" w:rsidR="00A7753B" w:rsidRPr="00F53378" w:rsidRDefault="00A7753B" w:rsidP="00AD72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33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599" w:type="pct"/>
            <w:vAlign w:val="center"/>
          </w:tcPr>
          <w:p w14:paraId="6CA28ACF" w14:textId="77777777" w:rsidR="00A7753B" w:rsidRPr="00F53378" w:rsidRDefault="00A7753B" w:rsidP="00AD7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Toprakların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Saturasyon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ekstraktlarının pH ve EC değerlerinin ve Toprakların %tuz içeriklerinin belirlenmesi</w:t>
            </w:r>
          </w:p>
        </w:tc>
      </w:tr>
      <w:tr w:rsidR="00A7753B" w14:paraId="27689166" w14:textId="77777777" w:rsidTr="00AD72FE">
        <w:trPr>
          <w:trHeight w:val="345"/>
        </w:trPr>
        <w:tc>
          <w:tcPr>
            <w:tcW w:w="401" w:type="pct"/>
          </w:tcPr>
          <w:p w14:paraId="3FDA9FE5" w14:textId="77777777" w:rsidR="00A7753B" w:rsidRPr="00F53378" w:rsidRDefault="00A7753B" w:rsidP="00AD72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33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599" w:type="pct"/>
            <w:vAlign w:val="center"/>
          </w:tcPr>
          <w:p w14:paraId="4134F35A" w14:textId="77777777" w:rsidR="00A7753B" w:rsidRPr="00F53378" w:rsidRDefault="00A7753B" w:rsidP="00AD7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Topraklarda suda çözünebilir katyonların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Mg,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K) tayini</w:t>
            </w:r>
          </w:p>
        </w:tc>
      </w:tr>
      <w:tr w:rsidR="00A7753B" w14:paraId="03EB9682" w14:textId="77777777" w:rsidTr="00AD72FE">
        <w:trPr>
          <w:trHeight w:val="345"/>
        </w:trPr>
        <w:tc>
          <w:tcPr>
            <w:tcW w:w="401" w:type="pct"/>
          </w:tcPr>
          <w:p w14:paraId="719EB764" w14:textId="77777777" w:rsidR="00A7753B" w:rsidRPr="00F53378" w:rsidRDefault="00A7753B" w:rsidP="00AD72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33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599" w:type="pct"/>
            <w:vAlign w:val="center"/>
          </w:tcPr>
          <w:p w14:paraId="70EE6026" w14:textId="77777777" w:rsidR="00A7753B" w:rsidRPr="00F53378" w:rsidRDefault="00A7753B" w:rsidP="00AD7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2BD">
              <w:rPr>
                <w:rFonts w:ascii="Times New Roman" w:hAnsi="Times New Roman" w:cs="Times New Roman"/>
                <w:sz w:val="24"/>
                <w:szCs w:val="24"/>
              </w:rPr>
              <w:t xml:space="preserve">Topraklarda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ekstrakte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edilebilir</w:t>
            </w:r>
            <w:r w:rsidRPr="002942BD">
              <w:rPr>
                <w:rFonts w:ascii="Times New Roman" w:hAnsi="Times New Roman" w:cs="Times New Roman"/>
                <w:sz w:val="24"/>
                <w:szCs w:val="24"/>
              </w:rPr>
              <w:t xml:space="preserve"> katyonların (</w:t>
            </w:r>
            <w:proofErr w:type="spellStart"/>
            <w:r w:rsidRPr="002942BD">
              <w:rPr>
                <w:rFonts w:ascii="Times New Roman" w:hAnsi="Times New Roman" w:cs="Times New Roman"/>
                <w:sz w:val="24"/>
                <w:szCs w:val="24"/>
              </w:rPr>
              <w:t>Ca</w:t>
            </w:r>
            <w:proofErr w:type="spellEnd"/>
            <w:r w:rsidRPr="002942BD">
              <w:rPr>
                <w:rFonts w:ascii="Times New Roman" w:hAnsi="Times New Roman" w:cs="Times New Roman"/>
                <w:sz w:val="24"/>
                <w:szCs w:val="24"/>
              </w:rPr>
              <w:t xml:space="preserve">, Mg, </w:t>
            </w:r>
            <w:proofErr w:type="spellStart"/>
            <w:r w:rsidRPr="002942BD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2942BD">
              <w:rPr>
                <w:rFonts w:ascii="Times New Roman" w:hAnsi="Times New Roman" w:cs="Times New Roman"/>
                <w:sz w:val="24"/>
                <w:szCs w:val="24"/>
              </w:rPr>
              <w:t>, K) tayini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Değişebilir katyonların hesabı</w:t>
            </w:r>
          </w:p>
        </w:tc>
      </w:tr>
      <w:tr w:rsidR="00A7753B" w14:paraId="17A7DBD9" w14:textId="77777777" w:rsidTr="00AD72FE">
        <w:trPr>
          <w:trHeight w:val="255"/>
        </w:trPr>
        <w:tc>
          <w:tcPr>
            <w:tcW w:w="401" w:type="pct"/>
          </w:tcPr>
          <w:p w14:paraId="7FF9A0B6" w14:textId="77777777" w:rsidR="00A7753B" w:rsidRPr="00F53378" w:rsidRDefault="00A7753B" w:rsidP="00AD72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33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599" w:type="pct"/>
            <w:vAlign w:val="center"/>
          </w:tcPr>
          <w:p w14:paraId="26975BC2" w14:textId="77777777" w:rsidR="00A7753B" w:rsidRPr="0057588A" w:rsidRDefault="00A7753B" w:rsidP="00AD72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362A">
              <w:rPr>
                <w:rFonts w:ascii="Times New Roman" w:hAnsi="Times New Roman" w:cs="Times New Roman"/>
                <w:sz w:val="24"/>
                <w:szCs w:val="24"/>
              </w:rPr>
              <w:t xml:space="preserve">Topraklarda </w:t>
            </w:r>
            <w:proofErr w:type="spellStart"/>
            <w:r w:rsidRPr="0005362A">
              <w:rPr>
                <w:rFonts w:ascii="Times New Roman" w:hAnsi="Times New Roman" w:cs="Times New Roman"/>
                <w:sz w:val="24"/>
                <w:szCs w:val="24"/>
              </w:rPr>
              <w:t>ekstrakte</w:t>
            </w:r>
            <w:proofErr w:type="spellEnd"/>
            <w:r w:rsidRPr="0005362A">
              <w:rPr>
                <w:rFonts w:ascii="Times New Roman" w:hAnsi="Times New Roman" w:cs="Times New Roman"/>
                <w:sz w:val="24"/>
                <w:szCs w:val="24"/>
              </w:rPr>
              <w:t xml:space="preserve"> edilebilir katyonların (</w:t>
            </w:r>
            <w:proofErr w:type="spellStart"/>
            <w:r w:rsidRPr="0005362A">
              <w:rPr>
                <w:rFonts w:ascii="Times New Roman" w:hAnsi="Times New Roman" w:cs="Times New Roman"/>
                <w:sz w:val="24"/>
                <w:szCs w:val="24"/>
              </w:rPr>
              <w:t>Ca</w:t>
            </w:r>
            <w:proofErr w:type="spellEnd"/>
            <w:r w:rsidRPr="0005362A">
              <w:rPr>
                <w:rFonts w:ascii="Times New Roman" w:hAnsi="Times New Roman" w:cs="Times New Roman"/>
                <w:sz w:val="24"/>
                <w:szCs w:val="24"/>
              </w:rPr>
              <w:t xml:space="preserve">, Mg, </w:t>
            </w:r>
            <w:proofErr w:type="spellStart"/>
            <w:r w:rsidRPr="0005362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05362A">
              <w:rPr>
                <w:rFonts w:ascii="Times New Roman" w:hAnsi="Times New Roman" w:cs="Times New Roman"/>
                <w:sz w:val="24"/>
                <w:szCs w:val="24"/>
              </w:rPr>
              <w:t>, K) tayini ve Değişebilir katyonların hesabı</w:t>
            </w:r>
          </w:p>
        </w:tc>
      </w:tr>
      <w:tr w:rsidR="00A7753B" w14:paraId="0F5BD706" w14:textId="77777777" w:rsidTr="00AD72FE">
        <w:trPr>
          <w:trHeight w:val="255"/>
        </w:trPr>
        <w:tc>
          <w:tcPr>
            <w:tcW w:w="401" w:type="pct"/>
          </w:tcPr>
          <w:p w14:paraId="1DA9DA6B" w14:textId="77777777" w:rsidR="00A7753B" w:rsidRPr="00F53378" w:rsidRDefault="00A7753B" w:rsidP="00AD72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599" w:type="pct"/>
            <w:vAlign w:val="center"/>
          </w:tcPr>
          <w:p w14:paraId="182CF265" w14:textId="77777777" w:rsidR="00A7753B" w:rsidRPr="0005362A" w:rsidRDefault="00A7753B" w:rsidP="00AD7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Çorak Toprakların Katyon değişim kapasitesi tayini </w:t>
            </w:r>
          </w:p>
        </w:tc>
      </w:tr>
      <w:tr w:rsidR="00A7753B" w14:paraId="26762249" w14:textId="77777777" w:rsidTr="00AD72FE">
        <w:trPr>
          <w:trHeight w:val="465"/>
        </w:trPr>
        <w:tc>
          <w:tcPr>
            <w:tcW w:w="401" w:type="pct"/>
          </w:tcPr>
          <w:p w14:paraId="5154BBD9" w14:textId="77777777" w:rsidR="00A7753B" w:rsidRPr="00F53378" w:rsidRDefault="00A7753B" w:rsidP="00AD72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33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599" w:type="pct"/>
            <w:vAlign w:val="center"/>
          </w:tcPr>
          <w:p w14:paraId="3AB7564A" w14:textId="77777777" w:rsidR="00A7753B" w:rsidRPr="00F53378" w:rsidRDefault="00A7753B" w:rsidP="00AD7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62A">
              <w:rPr>
                <w:rFonts w:ascii="Times New Roman" w:hAnsi="Times New Roman" w:cs="Times New Roman"/>
                <w:sz w:val="24"/>
                <w:szCs w:val="24"/>
              </w:rPr>
              <w:t xml:space="preserve">Çorak Toprakların Katyon değişim kapasitesi tayini </w:t>
            </w:r>
          </w:p>
        </w:tc>
      </w:tr>
      <w:tr w:rsidR="00A7753B" w14:paraId="75FBAB8D" w14:textId="77777777" w:rsidTr="00AD72FE">
        <w:trPr>
          <w:trHeight w:val="420"/>
        </w:trPr>
        <w:tc>
          <w:tcPr>
            <w:tcW w:w="401" w:type="pct"/>
          </w:tcPr>
          <w:p w14:paraId="1D0E1659" w14:textId="77777777" w:rsidR="00A7753B" w:rsidRPr="00F53378" w:rsidRDefault="00A7753B" w:rsidP="00AD72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33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99" w:type="pct"/>
            <w:vAlign w:val="center"/>
          </w:tcPr>
          <w:p w14:paraId="407C2747" w14:textId="77777777" w:rsidR="00A7753B" w:rsidRPr="00F53378" w:rsidRDefault="00A7753B" w:rsidP="00AD7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Çorak (sodyumlu) toprakların ıslahı için kullanılacak ıslah maddelerinin hesaplanması</w:t>
            </w:r>
          </w:p>
        </w:tc>
      </w:tr>
      <w:tr w:rsidR="00A7753B" w14:paraId="55FF2E8B" w14:textId="77777777" w:rsidTr="00AD72FE">
        <w:trPr>
          <w:trHeight w:val="339"/>
        </w:trPr>
        <w:tc>
          <w:tcPr>
            <w:tcW w:w="401" w:type="pct"/>
          </w:tcPr>
          <w:p w14:paraId="52F13B7B" w14:textId="77777777" w:rsidR="00A7753B" w:rsidRPr="00F53378" w:rsidRDefault="00A7753B" w:rsidP="00AD72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33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99" w:type="pct"/>
            <w:vAlign w:val="center"/>
          </w:tcPr>
          <w:p w14:paraId="0B83AFE2" w14:textId="77777777" w:rsidR="00A7753B" w:rsidRPr="00F53378" w:rsidRDefault="00A7753B" w:rsidP="00AD7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62A">
              <w:rPr>
                <w:rFonts w:ascii="Times New Roman" w:hAnsi="Times New Roman" w:cs="Times New Roman"/>
                <w:sz w:val="24"/>
                <w:szCs w:val="24"/>
              </w:rPr>
              <w:t>Çorak (sodyumlu) toprakların ıslahı için kullanılacak ıslah maddelerinin hesaplanması</w:t>
            </w:r>
          </w:p>
        </w:tc>
      </w:tr>
      <w:tr w:rsidR="00A7753B" w14:paraId="255E3D76" w14:textId="77777777" w:rsidTr="00AD72FE">
        <w:trPr>
          <w:trHeight w:val="375"/>
        </w:trPr>
        <w:tc>
          <w:tcPr>
            <w:tcW w:w="401" w:type="pct"/>
            <w:vAlign w:val="center"/>
          </w:tcPr>
          <w:p w14:paraId="39A9623D" w14:textId="77777777" w:rsidR="00A7753B" w:rsidRPr="00F53378" w:rsidRDefault="00A7753B" w:rsidP="00AD72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599" w:type="pct"/>
            <w:vAlign w:val="center"/>
          </w:tcPr>
          <w:p w14:paraId="322A8C89" w14:textId="77777777" w:rsidR="00A7753B" w:rsidRDefault="00A7753B" w:rsidP="00AD7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Asit reaksiyonlu Toprakların farklı yöntemlerle Katyon değişim kapasitesinin tayini</w:t>
            </w:r>
          </w:p>
        </w:tc>
      </w:tr>
      <w:tr w:rsidR="00A7753B" w14:paraId="4221AF3E" w14:textId="77777777" w:rsidTr="00AD72FE">
        <w:trPr>
          <w:trHeight w:val="390"/>
        </w:trPr>
        <w:tc>
          <w:tcPr>
            <w:tcW w:w="401" w:type="pct"/>
          </w:tcPr>
          <w:p w14:paraId="2B689B9B" w14:textId="77777777" w:rsidR="00A7753B" w:rsidRPr="00F53378" w:rsidRDefault="00A7753B" w:rsidP="00AD72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33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599" w:type="pct"/>
            <w:vAlign w:val="center"/>
          </w:tcPr>
          <w:p w14:paraId="67264493" w14:textId="77777777" w:rsidR="00A7753B" w:rsidRPr="0086119D" w:rsidRDefault="00A7753B" w:rsidP="00AD72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Asit reaksiyonlu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Toprakların </w:t>
            </w:r>
            <w:r>
              <w:t xml:space="preserve"> </w:t>
            </w:r>
            <w:r w:rsidRPr="0005362A">
              <w:rPr>
                <w:rFonts w:ascii="Times New Roman" w:hAnsi="Times New Roman" w:cs="Times New Roman"/>
                <w:sz w:val="24"/>
                <w:szCs w:val="24"/>
              </w:rPr>
              <w:t>farklı</w:t>
            </w:r>
            <w:proofErr w:type="gramEnd"/>
            <w:r w:rsidRPr="0005362A">
              <w:rPr>
                <w:rFonts w:ascii="Times New Roman" w:hAnsi="Times New Roman" w:cs="Times New Roman"/>
                <w:sz w:val="24"/>
                <w:szCs w:val="24"/>
              </w:rPr>
              <w:t xml:space="preserve"> yöntemlerle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Katyon değişim kapasitesinin tayini</w:t>
            </w:r>
          </w:p>
        </w:tc>
      </w:tr>
      <w:tr w:rsidR="00A7753B" w14:paraId="3FF84C2C" w14:textId="77777777" w:rsidTr="00AD72FE">
        <w:trPr>
          <w:trHeight w:val="390"/>
        </w:trPr>
        <w:tc>
          <w:tcPr>
            <w:tcW w:w="401" w:type="pct"/>
          </w:tcPr>
          <w:p w14:paraId="214CB052" w14:textId="77777777" w:rsidR="00A7753B" w:rsidRPr="00F53378" w:rsidRDefault="00A7753B" w:rsidP="00AD72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599" w:type="pct"/>
            <w:vAlign w:val="center"/>
          </w:tcPr>
          <w:p w14:paraId="1615089E" w14:textId="77777777" w:rsidR="00A7753B" w:rsidRPr="0086119D" w:rsidRDefault="00A7753B" w:rsidP="00AD72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362A">
              <w:rPr>
                <w:rFonts w:ascii="Times New Roman" w:hAnsi="Times New Roman" w:cs="Times New Roman"/>
                <w:sz w:val="24"/>
                <w:szCs w:val="24"/>
              </w:rPr>
              <w:t>Asit reaksiyonlu Toprakların farklı yöntemlerle Kireç ihtiyacının belirlenmesi</w:t>
            </w:r>
          </w:p>
        </w:tc>
      </w:tr>
    </w:tbl>
    <w:p w14:paraId="338F055C" w14:textId="77777777" w:rsidR="00A7753B" w:rsidRPr="00F53378" w:rsidRDefault="00A7753B" w:rsidP="00A7753B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10CD57F1" w14:textId="77777777" w:rsidR="00A7753B" w:rsidRPr="004D4378" w:rsidRDefault="00A7753B" w:rsidP="00A7753B">
      <w:pPr>
        <w:jc w:val="center"/>
        <w:rPr>
          <w:rFonts w:ascii="Times New Roman" w:hAnsi="Times New Roman" w:cs="Times New Roman"/>
        </w:rPr>
      </w:pPr>
    </w:p>
    <w:p w14:paraId="59F5B8CD" w14:textId="77777777" w:rsidR="002D5844" w:rsidRDefault="002D5844"/>
    <w:sectPr w:rsidR="002D58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4E2"/>
    <w:rsid w:val="002707BF"/>
    <w:rsid w:val="002D5844"/>
    <w:rsid w:val="00464F63"/>
    <w:rsid w:val="006A4CC9"/>
    <w:rsid w:val="00A7753B"/>
    <w:rsid w:val="00A93EE9"/>
    <w:rsid w:val="00BE44E2"/>
    <w:rsid w:val="00E62E24"/>
    <w:rsid w:val="00FB6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FF12A"/>
  <w15:chartTrackingRefBased/>
  <w15:docId w15:val="{530DF4E4-66E8-4279-91E5-FC26663D1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753B"/>
    <w:rPr>
      <w:kern w:val="2"/>
      <w14:ligatures w14:val="standardContextual"/>
    </w:rPr>
  </w:style>
  <w:style w:type="paragraph" w:styleId="Balk1">
    <w:name w:val="heading 1"/>
    <w:basedOn w:val="Normal"/>
    <w:next w:val="Normal"/>
    <w:link w:val="Balk1Char"/>
    <w:uiPriority w:val="9"/>
    <w:qFormat/>
    <w:rsid w:val="00BE44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E44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E44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E44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0"/>
      <w14:ligatures w14:val="none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E44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0"/>
      <w14:ligatures w14:val="none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E44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E44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0"/>
      <w14:ligatures w14:val="none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E44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E44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0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E44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E44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E44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E44E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E44E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E44E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E44E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E44E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E44E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E44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E44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E44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character" w:customStyle="1" w:styleId="AltyazChar">
    <w:name w:val="Altyazı Char"/>
    <w:basedOn w:val="VarsaylanParagrafYazTipi"/>
    <w:link w:val="Altyaz"/>
    <w:uiPriority w:val="11"/>
    <w:rsid w:val="00BE44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E44E2"/>
    <w:pPr>
      <w:spacing w:before="160"/>
      <w:jc w:val="center"/>
    </w:pPr>
    <w:rPr>
      <w:i/>
      <w:iCs/>
      <w:color w:val="404040" w:themeColor="text1" w:themeTint="BF"/>
      <w:kern w:val="0"/>
      <w14:ligatures w14:val="none"/>
    </w:rPr>
  </w:style>
  <w:style w:type="character" w:customStyle="1" w:styleId="AlntChar">
    <w:name w:val="Alıntı Char"/>
    <w:basedOn w:val="VarsaylanParagrafYazTipi"/>
    <w:link w:val="Alnt"/>
    <w:uiPriority w:val="29"/>
    <w:rsid w:val="00BE44E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E44E2"/>
    <w:pPr>
      <w:ind w:left="720"/>
      <w:contextualSpacing/>
    </w:pPr>
    <w:rPr>
      <w:kern w:val="0"/>
      <w14:ligatures w14:val="none"/>
    </w:rPr>
  </w:style>
  <w:style w:type="character" w:styleId="GlVurgulama">
    <w:name w:val="Intense Emphasis"/>
    <w:basedOn w:val="VarsaylanParagrafYazTipi"/>
    <w:uiPriority w:val="21"/>
    <w:qFormat/>
    <w:rsid w:val="00BE44E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E44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0"/>
      <w14:ligatures w14:val="none"/>
    </w:rPr>
  </w:style>
  <w:style w:type="character" w:customStyle="1" w:styleId="GlAlntChar">
    <w:name w:val="Güçlü Alıntı Char"/>
    <w:basedOn w:val="VarsaylanParagrafYazTipi"/>
    <w:link w:val="GlAlnt"/>
    <w:uiPriority w:val="30"/>
    <w:rsid w:val="00BE44E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E44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Hamza Negis</dc:creator>
  <cp:keywords/>
  <dc:description/>
  <cp:lastModifiedBy>Hamza Negis</cp:lastModifiedBy>
  <cp:revision>3</cp:revision>
  <dcterms:created xsi:type="dcterms:W3CDTF">2025-06-04T13:57:00Z</dcterms:created>
  <dcterms:modified xsi:type="dcterms:W3CDTF">2025-06-04T13:57:00Z</dcterms:modified>
</cp:coreProperties>
</file>